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Quadrature</w:t>
      </w:r>
    </w:p>
    <w:p>
      <w:r>
        <w:t xml:space="preserve">El punto de partida es buscar la colaboración entre el arte y la ciencia, de forma que artistas y científicos puedan inspirarse mutuamente. Hemos venido a reunirnos con dos astrofísicos del Donostia International Physics Center, y se trata de una oportunidad poco frecuente, porque son mundos muy diferentes que no suelen tener una conexión. Así que para nosotros, como artistas, es una oportunidad muy especial. Imagina una gran pantalla circular, y todas las luces apuntan al centro. Es como un sol, y desde allí proyectas. La tecnología siempre ha sido una de las fuerzas que han impulsado la creación artística. Cuando se desarrollaron los primeros ordenadores, los artistas ya trabajaban con ellos. Y si retrocedemos en el tiempo, cuando las cámaras comenzaron a existir, las fotocopias o los trabajos en video, ya había artistas que utilizaban esas tecnologías para sus creaciones. Hay muchos puntos que permiten colgar a diferentes alturas. Podría funcionar. Para nosotros, como artistas, el contenido real de la ciencia o de la tecnología no es tan interesante como sus implicaciones sociales y políticas. Por ejemplo, tenemos una instalación que se llama ‘Orbits’, en la que calculamos todas las posiciones de los objetos abandonados por el hombre en el espacio. Visualizamos las rutas de esos objetos y son simplemente hermosas, pero, si lo piensas, el 95 por ciento de esos objetos es basura. Al trabajar con la ciencia, nuestro objetivo no es educar a la gente. No queremos decir: “mira, esto es así o debería ser así” o “mira el cielo, mira lo que hay ahí arriba”. Está bien si eso sucede, pero no es el propósito principal. El objetivo principal es plantear cuestiones, no responder a preguntas. Son necesarios espacios como este para reflejar, de forma democrática, los avances de la tecnología en la sociedad, ya que libera tanto a los artistas… … como a las obras de arte de los aspectos puramente comerciales. Especialmente cuando hablas sobre tecnología y trabajas con tecnología. Si quieres cuestionarla, no hay otra manera, es caro. No es fácil para un artista encontrar espacios como este para producir, de forma que para cierto tipo de narraciones son necesarios espacios con financiación pública como este. El concepto Medialab es muy interesante, ya que combina una biblioteca pública con tecnologías de creación contemporáneas. Es muy interesante porque puedo venir como ciudadano, tengo mi propio proyecto y puedo desarrollarlo con alguien que me guía en el proceso. Justo en la esquina hay un proyecto hecho por jóvenes, creo que tienen unos 20 años, pero que empezaron con 16. Y están construyendo sus propios cohetes. Y los están haciendo volar. Y este es solo uno de los proyectos de este espacio. Y es increíble. Quiero decir, si con 16 años hubiera podido construir un cohete en un lugar como este, habría sido genial. Para mí, es fundamental trabajar en colaboración. No estudié artes visuales ni nada por el estilo. Al terminar mis estudios empecé a trabajar con electrónica, programación y tecnología, y en parte fue de forma autodidacta, pero otra gran parte fue gracias a la colaboración con otros artistas para poder avanzar. En general, en las artes visuales se da mucho la colaboración entre artistas para alcanzar sus sueños o sus obras.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