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Marcos García</w:t>
      </w:r>
    </w:p>
    <w:p>
      <w:r>
        <w:t xml:space="preserve">Llegué a MediaLab Madrid en 2003. Tenía una parte muy relacionada con las exposiciones, pero también con un enfoque interesante de pensar la sala expositiva no sólo como lugar de contemplación, sino también como lugar de conversación, como lugar de actividades y, en última instancia, en lo que acabó transformándose, creo, era como lugar de producción. Diseñamos un taller de producción que acabamos llamando ‘interactivos?’ con un interrogante al final, en el que se van a seleccionar algunos proyectos o unas personas que habían presentado una propuesta y ya está. Pero dijimos: “oye, ¿y qué pasa con los que han presentado un proyecto y no son seleccionados? ¿Se quedan fuera?”. Y entonces dijimos: “Bueno, pero ¿por qué no hacemos una cosa? ¿Por qué no seleccionamos algunos proyectos, que sean los que se puedan hacer, pero luego que pueda apuntarse gente a participar como colaboradores?” Fue la clave de todo, porque era lo que permitía hacer de manera colaborativa los proyectos y que cualquiera pudiera sumarse, con perfiles incluso no previstos por el que había propuesto la idea. A partir de ahí creo que empieza una nueva etapa, en la que se centran todos los esfuerzos en cómo habilitar un lugar para la producción, la experimentación, la colaboración, en el que cualquiera pueda formar parte. Cuando, por ejemplo, se habla de los derechos culturales, sobre todo se hace énfasis al derecho de acceso a ciertos bienes culturales: poder asistir a conciertos, al teatro, al cine, a exposiciones, etc. y también con un modelo que está muy claro: hay unos que generan esos contenidos, hay unos emisores, un canal donde se distribuye y otros que participan en la recepción. Pero al pensar los derechos culturales también hay otra dimensión que es el derecho a participar de manera activa en la vida cultural. Y eso es una necesidad que tenemos las personas, tenemos necesidad de crear cosas. Y eso, en el modelo que yo diría tradicional o el modelo que hemos heredado, eso se relega a: “esto lo haces en el ámbito privado y de manera individual”. La diferencia entre las instituciones, o las políticas públicas tradicionales, y lo que se propone desde los Laboratorios Ciudadanos, creo que hay una diferencia en la confianza hacia lo que la gente puede llegar a hacer. Creo que, en gran medida, las instituciones que hemos heredado parten del miedo a lo que la gente puede llegar a hacer, y la propuesta de los Laboratorios Ciudadanos es decir: “confiamos en lo que la gente puede llegar a hacer si se dan las condiciones para la auto-organización, para que cada uno pueda desarrollar sus capacidades, etc”. Sin con esto decir que no vaya a haber conflicto, no vaya a haber problemas y efectos no deseados. Pero, como decía antes, el Laboratorio Ciudadano sería un dispositivo que permite que cuando algo salga mal, intentar elaborarlo de nuevo para que la siguiente vez no fracase de la misma manera. Porque, en un laboratorio, lo que a veces es un error luego se convierte en un hallazgo inesperado y nunca sabes cuándo va a ser. Todo eso nos debemos preguntar qué reflejo tiene en las instituciones. Entonces, cuando se habla, por ejemplo, de procesos de digitalización, puede ser interpretado como una manera de seguir con las mismas funciones de siempre, y utilizando lo digital sólo para potenciar la función de transmisión o de difusión de los contenidos culturales. O al revés. ¿Podemos imaginar espacios culturales que lo que favorecen son las aportaciones de cualquiera?. Ese sería, desde mi punto de vista, lo que proponen los Laboratorios Ciudadanos. Nos gustaba pensar que era un laboratorio para experimentar formas de mediación, entendida como una mediación que habilita espacios de encuentro entre diferentes que no se conocen para poder colaborar, para poder experimentar, para poder hacer cosas nuevas. Siempre se insiste, en cualquier trabajo, en las organizaciones, todo el mundo busca gente que sepa trabajar en equipo y, sin embargo, qué poco se pone en práctica eso en el itinerario formativo. Ahí hay como una contradicción. Las instituciones que hemos heredado no facilitan ese aprendizaje a la cooperación que solo se puede dar en la práctica, no es algo que se consiga de manera inmediata. Nunca vamos a poder introducir toda la diversidad, la pluralidad, la complejidad de lo social dentro de una institución, dentro de un laboratorio. Eso es imposible. Pero podemos tener un horizonte, e ir incrementando el grado de diversidad de la gente que participa. Yo creo que ese siempre va a ser un reto de cualquier organización. ¿Quién está invitado a formar parte o a contribuir? Y siempre va a haber gente que se sienta excluida. Y ahí es donde entra la función de la mediación, que serían todas esas prácticas de hospitalidad, de invitación, de construir puentes… Es como una tarea interminable. Pero en el fondo es también el reto, la tarea interminable del aprender a vivir juntos. Estamos más cómodos con aquello que ya está consolidado, lo instituido. Si decimos que vamos a abrir una biblioteca en el barrio, todo el mundo está de acuerdo, todo el mundo sabe lo que es, pero si decimos que va a haber un Laboratorio Ciudadano hay que contar qué es, porque realmente es una práctica por ahora un tanto minoritaria. Lo nuevo, lo que abre posibilidades, también se construye en zonas de sombra. No es mucha gente la que se implica al principio, etc. Ahí es donde iría a la cuestión del tiempo. ¿Cuánto tiempo tarda un nuevo modelo de institución? Porque creo que tiene algo de nuevo, en convertirse en algo más reconocible y establecido. Y yo no sabría la respuesta, pero desde luego no es de la noche a la mañana. Imaginad los siglos de la evolución de la biblioteca, por ejemplo, o del museo. Estamos hablando de procesos muy largos. Al mismo tiempo, diría que los Laboratorios Ciudadanos no son solo instituciones de nuevo cuño que necesiten un espacio especial, sino que son también herramientas para abrir espacios de experimentación en lugares y en instituciones existentes: la escuela, la universidad, la biblioteca… Por eso el caso de MediaLab de Tabakalera es tan interesante porque, de repente, se funden el laboratorio y la biblioteca en uno. Un Laboratorio Ciudadano tiene que ser un lugar que invite a estar, que invite a hacer juntos, que invite a otros, que siempre esté abierto a que se incorpore alguien nuevo. Mi impresión sobre MediaLab Tabakalera en el tiempo que he estado es de un sitio muy abierto, muy agradable para estar, un lugar que es flexible y modificable, o sea como que los usuarios parece que pueden moverse y adaptar los lugares con facilidad. Lo veo como un sitio donde uno quiere estar.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