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Jon Cazenave</w:t>
      </w:r>
    </w:p>
    <w:p>
      <w:r>
        <w:t xml:space="preserve">Por eso la formación y la educación hoy en día es fundamental. Sobre la imagen, no tenemos tanto conocimiento. Por eso espacios como Kutxa Artegunea son interesantes. Porque se presentan fotos, se muestran fotos, pero también hay un programa educativo en el que se ubican esas fotos en un contexto y preparar la sociedad para construir una nueva relación con la imagen. Y eso tiene mucha importancia. Fue muy especial hacer la exposición 'Galerna' en la sala Kutxa Artegunea, y todo lo que ocurrió. Esa exposición la preparamos con una residencia, esa estancia se hizo en Tabakalera. También hicimos un taller relacionado con esa exposición Mostrarlo aquí fue un privilegio. Imagínate que 'Galerna' es un trabajo de 15 años sobre lo vasco, sobre nuestras raíces, sobre nuestra identidad y lo que significa para un artista mostrarlo por primera vez en tu casa. Y Tabakalera también tiene que ser eso, ¿no? Un meeting point de este tipo intermediando las instituciones entre los artistas y por qué no, integrando también a la sociedad en ese proceso. Y, claro, cuando muestras a la sociedad obras realizadas en ‘casa’, se produce un cambio en la sociedad. La gente los entiende. Tiene otra relación con la imagen y la obra artística. Porque lo siente de cerca. Y a los artistas se nos da la oportunidad de mostrar ese trabajo nuestro a un "público experto". Esto es muy atrevido porque es fácil mostrar una obra que proviene de un contexto internacional, pero dar un espacio a un artista vasco cuando habla de muchos temas vascos me parece necesario, pero también muy valiente.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