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Christine Vachon</w:t>
      </w:r>
    </w:p>
    <w:p>
      <w:r>
        <w:t xml:space="preserve">Para mí es un poco reduccionista hablar ahora del cine queer, porque creo que hubo un momento muy concreto a principios de los noventa que la gente tiende a sacar de contexto. Decimos “Oh, el nuevo cine queer, Todd Haynes, Isaac Julien..." Pero creo que lo que la gente no contextualiza realmente son dos cosas y es importante. estábamos en medio de la crisis del sida y había una gran sensación de urgencia de que, si nuestra comunidad no contaba nuestras historias, nadie lo haría. Y esas historias desaparecerían. Es difícil describir la intensidad de esa época si no la has vivido, porque sé que se hacen paralelismos entre esta pandemia y aquella. Pero la gran diferencia es que lo único que sabíamos sobre el VIH en aquella época era que, si te contagiabas, te morías. Así que eso alimentó la sensación de que no estamos pidiendo permiso. Solo vamos a contar nuestras historias. Descubrimos muy pronto que el público queer estaba muy desesperado por verse representado en la pantalla de la forma en que lo está cualquier público, pero de la forma en que la mayoría de nosotros lo da por sentado, el público queer nunca vio reflejadas sus relaciones, sus historias, sus vidas. Así que una vez que nos dimos cuenta de eso, supimos que podíamos hacer una película y dirigirla específicamente a un público queer y no preocuparnos por nadie más. Y si lo hiciéramos al precio adecuado, recuperaría su dinero. Y eso fue muy motivador. Cuando empecé a producir, no había muchas mujeres en el negocio del cine. Las mujeres eran supervisoras de guiones, eran diseñadores de vestuario, había algunas pocas en el diseño de producción. No había mujeres directoras de fotografía y no había mujeres en el campo técnico. La cosa ha cambiado mucho. Sé que nos obsesiona mucho la diversidad visible. Cuando hablamos de Cannes, Venecia o San Sebastián, cualquier festival de cine, hablamos mucho del número de directoras. Y por supuesto, creo que eso es importante. Y Killer Films ha sido pionera en directoras durante los últimos 25 años. Probablemente, hemos trabajado con más directoras que cualquier otra compañía productora y mucho antes de que estuviera de moda, Pero también me pregunto: ¿Por qué no hablamos del número de mujeres productoras? No hablamos de cuántas otras mujeres están detrás de la cámara. Diseñando, filmando, todas esas cosas Es como si solo nos centráramos en dirigir, como si fuera lo único que importa. E importa mucho. No es lo único. Creo que es muy importante hacer la distinción, y hablo mucho de ello cuando estoy en Europa. En Estados Unidos no tenemos subvenciones para el cine. Así que cuando decido que voy a aceptar un guion, tengo que decidir qué camino va a seguir. Y ese camino es muy diferente del camino, digamos, en España o en Francia o realmente en cualquier lugar con una cultura de subvención al cine. Así que, por supuesto, me tiene que gustar el guion. Tengo que sentir que es original, provocativo, etc. Tengo que sentir que es algo que no he visto antes porque creo que para que el cine independiente sea comercializable, eso es muy, muy crítico. Pero también tengo que sentir que es realizable. Y eso significa muchas cosas. Dado que gran parte de la financiación de nuestras películas depende del reparto, tengo que pensar si hay alguna parte en la película que atraiga a algún actor. ¿Hay algo en la historia que tenga Zeitgeist o espíritu del momento? ¿Es el director alguien que ya tiene reputación internacional o de la crítica? En todo ello tengo que pensar a la hora de tomar una decisión. Porque en nuestro caso, es el costo de oportunidad. Si acepto una película y no la hacemos, nadie cobra. Y si nadie cobra, hay que echar la persiana. No nos queda más remedio que pensar en nuestro público, lo que no me parece mal. Y a veces veo las películas europeas y digo, oye, "no están pensando en su público". Pensar en el público puede hacer que una película sea mejor, porque creo que las películas se hacen para que las vea la gente. No creo que estén hechas para que alguien tenga su propia fantasía sobre lo que quiere hacer sino que se dediquen a la danza moderna o algo así. Pero creo que eso es parte del cine como forma de arte comercial. Y, si como cineasta no celebras que la gente vea tu trabajo, no creo que yo sea la productora adecuada para ti. Por otro lado, hay cineastas cuyas carreras nunca habrían tenido lugar si no hubieran tenido la posibilidad de experimentar, por ejemplo, debido a las subvenciones, porque tenemos mucha menos capacidad de experimentar. Pero en Estados Unidos, creo que a su vez ello obliga a los cineastas a ser más ingeniosos, porque no tienen el lujo de las subvenciones. Así que es una responsabilidad compartida. He hablado con muchas escuelas de cine de Europa o con muchos programas de cine en los que un cineasta se levanta y me dice: "No me importa lo que piense el público. Hago mis películas para mí". Y yo digo: "Qué bien, buena suerte.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