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Gillermo Zuaznabar</w:t>
      </w:r>
    </w:p>
    <w:p>
      <w:r>
        <w:t xml:space="preserve">Throughout my life, I have combined architecture, design and art, I have worked with all three disciplines. I thought you could move from one to the other. With the time, I understood that the three disciplines are totally different. and should not be mixed. Art is one thing, design is another, and, in many ways, are totally opposite disciplines; art, by definition, cannot be useful, and, on the contrary, the design has to be, yes or yes. Art works in a free way and the design always starts from a commission or a problem. The design has to be very common, it doesn't have to stand out, because its value lies, precisely, in its discretion. The exhibition 'Orain diseinua! was a starting point to showcase Basque industrial design and organise its history. You also have to take into account that industry is a distinctive feature of Basque society, one of its active elements, and if we don't take care of it as a society, we will always have to resort to emulating the ways of others. and, moreover, our forms will be lost, our characteristic shapes, the forms that define us as a society. Where is design today, where can we see it? In a lot of products. All products are designed, better or worse. When I talk about design, I think about design excellence, and that excellence can be found in a lamp company, in telephones, of course... For me, there are no limits in that respect. For me, the limit is excellence, and excellence can be found in an eyewear company as much as it can be found in an eyewear company. as in an espadrille company. I don't like too much the contemporaneity of art and time. Often, contemporary art is based on the previous forms. I don't consider that contemporary art is synonymous with quality, so I don't care what date the works were carried out. what I'm interested in is the reaction they generate in me. I would say that both the historians and the critics take on a role that is not theirs; i.e. art happens. They consecrate, question or locate art. in sacred places, museums and cultural centres, and put up obstacles so that their figure of mediator is necessary. Anyway, I don't think it's unacceptable. The art... people relate spontaneously to art. The problem is that the lack of knowledge causes us not to notice it. We can go back to the design example: somebody can say they don't like the design, but he probably has several design elements in his kitchen. The point is, he doesn't know. To fight against ignorance, three actions can be taken: educate, educate and educate. If we improve education, culture will find its way. We cannot invest in culture if the public is not well educated. I have to teach myself to read to my fourth-year university students. They can read, but at the moment they are asked for an opinion, an analysis, an input, they are not able to do it. Therefore, if you put those people in a contemporary art museum, they run away, they run away in terror. Because art puts you in front of a mirror. Administrations that want to promote culture present ambitious projects with large infrastructures. But at the end of the day, it's a real estate business, not for the benefit of culture. It is true that infrastructures are necessary, but what we really, really, really need is to take care of culture, day by day, little by little... And, in my opinion, we're still going to need a few more years for our society to understand this position. I'd like Tabakalera to be like a reservoir. Let's look at other cities of a similar size to Donostia: e.g. Zurich, Düsseldorf and Lausanne. Why are they more attractive and, dare I say, more beautiful than Donostia? I think it's because the culture has overflowed. and it's hit the streets, and that doesn't happen in Donostia. So I would like that all Tabakalera shares resemble a reservoir and that, I don't know, five years from now, the water would overflow and culture will flood the whole of Donostia.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