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 El punto justo del conflicto cognitivo</w:t>
      </w:r>
    </w:p>
    <w:p>
      <w:r>
        <w:t xml:space="preserve">The project is a collaboration between the BCBL with Manuela and Marta, as representatives of the project and I (Laura MM) am involved as an artist, and it deals with cognitive conflict. Cognitive conflict is not the kind of conflict that we can understand to be like wars or anything like that. It’s more the violation of expectations, surprises, events that are incongruous, images that surprise us. Now I’m going to put a bit of gel on you, so that we can record what’s going on in your head. Our brain doesn’t just process what’s going on; it also anticipates. The brain is ready not just to predict things on the basis of recognising pattens, but also to detect when something is incongruous. So, the brain predicts something, detects the mistake and adjusts its new predictions. These are eye movements. You can see the square wave that comes and goes. Cognitive conflict, in classic psychology, has always been thought of as something negative, but in actual fact it can be positive… …because you can enjoy it, in some ways, and it can be seen as a window of opportunity to restructure our mindset, …and our strategies to adapt to the world. In the world of art the violation of expectation is already being used to a certain extent. In their experiments, they have made use of incongruous images that have been used in advertising, because this methodology based on surprise means that you remember this image or the message that it is conveying to you more clearly. They put forward the argument that this can also be a bit of a learning opportunity. So, the question emerges from this conversation: how does the brain react or how can it react to a work of art that is, say, more abstract? We are going to bring the experiments and the cognitive conflict tasks that the BCBL makes use of in its laboratories to the museum. The responses provided by users to these games will mean that an artificial intelligence device can learn from these and generate a unique piece of work that is receptive to each of the participants. ‘Goldilocks’ is a fairy tale in which a little girl wants her food at just the right temperature, not too hot and not too cold. So, she tastes the different bowls of food and chooses the one that is just right. So, how can the sweet spot for this concept be described? It’s a concept that is a bit variable. So, in our scientific project we have used this metaphor to explain the ‘sweet spot’ of cognitive conflict. AI is going to appear as a children’s digital entity that is going to ask them to play with it. As this is a new kind of artificial intelligence, we have tried to make it in childhood mode, not frightening, accessible, and that people want to engage with it… This artificial intelligence has no taste of its own, it’s going to gradually create this as the exhibition progresses. Once people interact there is going to be a final part in which AI is going to create a piece in real time. We are approaching the time that we are historically going through now, where we are starting to train artificial intelligence devices. We can consider that today artificial intelligence devices are at the start of their lives, just like the character in the installation, that is C, this artificial intelligence entity which is a little girl or some children. In the same way, we are now training this software, and these algorithms that generate answers that we don’t know where they are going to take us. here is a similarity between the story of this girl who wants to be an artist and creates a generative work of art, and ourselves as a society, as we are mothering and raising these kinds of artificial intelligence that are at the start of their lives. Right now, what we’re working on is the method to do this. We can do it digitally, using digital media, screens, joysticks, buttons… but it can also be done analogically by using sensors. These days are helping to share the projects with the Medialab laboratory community, as well as to generate an exchange of experiences in some ways. We have been looking at electroencephalography-related topics so that users can interact with the piece in the exhibition, and we are testing how these signals can be shown on some software that we have built. The project that we are trying to carry out is also in some ways foreseeing what is coming: a really powerful neurotechnological movement, which involves tracking cognition. And if you display these data as icons, an individual can understand much better how it is processing their daily life, or a specific activity. It is really important for there to be times when people with different profiles come together to look at the same problem and provide different solutions and try out different things. In the first of these areas, each visitor is going to find some tactile sensors which are three tablets. On each one of them there is going to be a different game and these games are going to interact with a centrepiece that is a cradle in which there is a screen, and an image is going to be generated on this screen by artificial intelligence and the data obtained from the games on each tablet. It is quite simply a piece that changes in response to the people that attend the exhibition. In the end, it has not been possible to use the diadem in this exhibition because it is a technology that is too sensitive for it to be in use throughout the entire period of the exhibition and it was replaced by these touch tablets. However, both the Diadem team and the BCBL team together with me are considering the possibility of extrapolating it to future workshops and exhibitions in order to be able to continue researching into this subject. The centrepiece is this cradle, in which there is a screen where we can see this generative art work that is created through interactions with users. In the field of the arts there is a long tradition of generative art works but, undoubtedly, the development of artificial intelligence poses new questions because it raises new horizons for development. And what is happening to us is that we have a technology that is developing much faster than our ability to understand it and even more quickly than our capacity for conceptual or discursive production. We have no words or vocabulary or concepts to understand what we have to call them and how we have to relate to these forms of intelligence. We could even ask ourselves whether the word “intelligence” is the right way to call them… because they are really algorithms. This piece has something really important, which is that we are going to gather data that are then going to be used in real studies. These are tasks that we normally use in a scientific environment to answer scientific questions. So here we have an incredible opportunity to measure the response of a lot of people playing with our tasks. It is also important to understand that what is going to be shown afterwards in the exhibition hall are not finished works, but are prototypes; they are the result of a process and of a development stage that is not necessarily the final development of each project. And this is Art, Science and Technology: setting different types of knowledge to work together on projects led by artists, to meet political and social challenges. Our world is more and more complex and we need different forms of knowledge to start working together to imagine different futures.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